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34"/>
          <w:szCs w:val="34"/>
          <w:highlight w:val="red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Региональный оператор уведомляет о возможных корректировках графика вывоза ТКО из-за отсутствия подъезда к контейнерным площадкам</w:t>
      </w:r>
      <w:r w:rsidDel="00000000" w:rsidR="00000000" w:rsidRPr="00000000">
        <w:rPr>
          <w:b w:val="1"/>
          <w:sz w:val="32"/>
          <w:szCs w:val="32"/>
          <w:highlight w:val="re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19</w:t>
      </w:r>
      <w:r w:rsidDel="00000000" w:rsidR="00000000" w:rsidRPr="00000000">
        <w:rPr>
          <w:rtl w:val="0"/>
        </w:rPr>
        <w:t xml:space="preserve">.07.2022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br w:type="textWrapping"/>
        <w:t xml:space="preserve">Региональный оператор “РТ-НЭО Иркутск” уведомляет потребителей о возможных коррект</w:t>
      </w:r>
      <w:r w:rsidDel="00000000" w:rsidR="00000000" w:rsidRPr="00000000">
        <w:rPr>
          <w:b w:val="1"/>
          <w:rtl w:val="0"/>
        </w:rPr>
        <w:t xml:space="preserve">ировках графика вывоза ТКО из-за </w:t>
      </w:r>
      <w:r w:rsidDel="00000000" w:rsidR="00000000" w:rsidRPr="00000000">
        <w:rPr>
          <w:b w:val="1"/>
          <w:rtl w:val="0"/>
        </w:rPr>
        <w:t xml:space="preserve">отсутствия подъездных путей к контейнерным площадкам</w:t>
      </w:r>
      <w:r w:rsidDel="00000000" w:rsidR="00000000" w:rsidRPr="00000000">
        <w:rPr>
          <w:b w:val="1"/>
          <w:rtl w:val="0"/>
        </w:rPr>
        <w:t xml:space="preserve"> и некоторым населенным пунктам.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В период дождей, возле контейнерных площадок, у которых отсутствует асфальтовое покрытие, образуются слякоть и грязь, в которых регулярно застревают мусоровозы. В связи с этим возникает проблема вывоза ТКО с площадки, а также нарушается график вывоза по другим адресам маршрута.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000000"/>
        </w:rPr>
      </w:pPr>
      <w:r w:rsidDel="00000000" w:rsidR="00000000" w:rsidRPr="00000000">
        <w:rPr>
          <w:rtl w:val="0"/>
        </w:rPr>
        <w:t xml:space="preserve">Отметим, что с</w:t>
      </w:r>
      <w:r w:rsidDel="00000000" w:rsidR="00000000" w:rsidRPr="00000000">
        <w:rPr>
          <w:color w:val="000000"/>
          <w:rtl w:val="0"/>
        </w:rPr>
        <w:t xml:space="preserve">огласно п. 5 Постановления Правительства Иркутской области от 18.10.2019 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8</w:t>
      </w:r>
      <w:r w:rsidDel="00000000" w:rsidR="00000000" w:rsidRPr="00000000">
        <w:rPr>
          <w:color w:val="000000"/>
          <w:rtl w:val="0"/>
        </w:rPr>
        <w:t xml:space="preserve">56-пп «О внесении изменений в Порядок накопления твердых коммунальных отходов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на территории Иркутской области» собственники мест</w:t>
      </w:r>
    </w:p>
    <w:p w:rsidR="00000000" w:rsidDel="00000000" w:rsidP="00000000" w:rsidRDefault="00000000" w:rsidRPr="00000000" w14:paraId="00000008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накопления ТКО обязаны обеспечить беспрепятственный подъезд мусоровоза к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месту погрузки ТКО.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Просим собственников контейнерных площадок принять меры, отсыпать дорогу и обеспечить доступ к контейнерным площадкам.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Узнать о корректировках графика вывоза ТКО потребители могут на нашем сайте: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https://rtneo-irk.ru/uvedomleniya/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Задать вопросы региональному оператору можно по следующим контактам: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тел.: 8 (3952) 43 44 11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e-mail: contact@rtneo-irk.ru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Контакты для СМИ:</w:t>
      </w:r>
    </w:p>
    <w:p w:rsidR="00000000" w:rsidDel="00000000" w:rsidP="00000000" w:rsidRDefault="00000000" w:rsidRPr="00000000" w14:paraId="00000014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press@rtneo-irk.ru </w:t>
      </w:r>
    </w:p>
    <w:p w:rsidR="00000000" w:rsidDel="00000000" w:rsidP="00000000" w:rsidRDefault="00000000" w:rsidRPr="00000000" w14:paraId="00000015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Дарья Рычкова </w:t>
      </w:r>
    </w:p>
    <w:p w:rsidR="00000000" w:rsidDel="00000000" w:rsidP="00000000" w:rsidRDefault="00000000" w:rsidRPr="00000000" w14:paraId="00000016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PR-менеджер ООО “РТ-НЭО Иркутск”</w:t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rtneo-irk.ru/uvedomleniya/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